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03-06/2021/6934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Барнаул — г. Новокузнецк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2F2DC1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B01">
        <w:rPr>
          <w:rFonts w:ascii="Times New Roman" w:hAnsi="Times New Roman" w:cs="Times New Roman"/>
          <w:sz w:val="28"/>
          <w:szCs w:val="28"/>
        </w:rPr>
        <w:t>г. Барнаул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Новокузнецк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03-06/2021/6934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EF2B01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2022-02-14T10:31:00Z</dcterms:modified>
</cp:coreProperties>
</file>